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316B0" w14:textId="77777777" w:rsidR="002718DF" w:rsidRDefault="002718DF" w:rsidP="002718D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333333"/>
          <w:spacing w:val="3"/>
          <w:bdr w:val="none" w:sz="0" w:space="0" w:color="auto" w:frame="1"/>
        </w:rPr>
        <w:t xml:space="preserve">Corporate Social Responsibility (CSR) is defined in various ways.  </w:t>
      </w:r>
      <w:proofErr w:type="spellStart"/>
      <w:r>
        <w:rPr>
          <w:color w:val="333333"/>
          <w:spacing w:val="3"/>
          <w:bdr w:val="none" w:sz="0" w:space="0" w:color="auto" w:frame="1"/>
        </w:rPr>
        <w:t>Dahlsrud</w:t>
      </w:r>
      <w:proofErr w:type="spellEnd"/>
      <w:r>
        <w:rPr>
          <w:color w:val="333333"/>
          <w:spacing w:val="3"/>
          <w:bdr w:val="none" w:sz="0" w:space="0" w:color="auto" w:frame="1"/>
        </w:rPr>
        <w:t xml:space="preserve"> (2008) suggests 37 definitions for CSR.  Additionally, </w:t>
      </w:r>
      <w:proofErr w:type="spellStart"/>
      <w:r>
        <w:rPr>
          <w:color w:val="333333"/>
          <w:spacing w:val="3"/>
          <w:bdr w:val="none" w:sz="0" w:space="0" w:color="auto" w:frame="1"/>
        </w:rPr>
        <w:t>Dahlsrud</w:t>
      </w:r>
      <w:proofErr w:type="spellEnd"/>
      <w:r>
        <w:rPr>
          <w:color w:val="333333"/>
          <w:spacing w:val="3"/>
          <w:bdr w:val="none" w:sz="0" w:space="0" w:color="auto" w:frame="1"/>
        </w:rPr>
        <w:t xml:space="preserve"> (2008) posits that the varying definitions cause problems for CSR because biased definitions often occur concerning the specific interests of organizations.  Furthermore, different interpretations may provide difficulties for the accurate measurement of CSR.  The most commonly researched definition of CSR is one by the Commission of the European Communities, (2001); CSR is “A concept whereby companies integrate social and environmental concerns in their business operations and their interaction with their stakeholders on a voluntary basis” (as cited in </w:t>
      </w:r>
      <w:proofErr w:type="spellStart"/>
      <w:r>
        <w:rPr>
          <w:color w:val="333333"/>
          <w:spacing w:val="3"/>
          <w:bdr w:val="none" w:sz="0" w:space="0" w:color="auto" w:frame="1"/>
        </w:rPr>
        <w:t>Dahlsrud</w:t>
      </w:r>
      <w:proofErr w:type="spellEnd"/>
      <w:r>
        <w:rPr>
          <w:color w:val="333333"/>
          <w:spacing w:val="3"/>
          <w:bdr w:val="none" w:sz="0" w:space="0" w:color="auto" w:frame="1"/>
        </w:rPr>
        <w:t>, 2008, p. 7).  Most definitions of CSR include dimensions of voluntariness, stakeholders, social, environmental, and economic aspects (</w:t>
      </w:r>
      <w:proofErr w:type="spellStart"/>
      <w:r>
        <w:rPr>
          <w:color w:val="333333"/>
          <w:spacing w:val="3"/>
          <w:bdr w:val="none" w:sz="0" w:space="0" w:color="auto" w:frame="1"/>
        </w:rPr>
        <w:t>Dahlsrud</w:t>
      </w:r>
      <w:proofErr w:type="spellEnd"/>
      <w:r>
        <w:rPr>
          <w:color w:val="333333"/>
          <w:spacing w:val="3"/>
          <w:bdr w:val="none" w:sz="0" w:space="0" w:color="auto" w:frame="1"/>
        </w:rPr>
        <w:t>, 2008).</w:t>
      </w:r>
    </w:p>
    <w:p w14:paraId="14AA262C" w14:textId="77777777" w:rsidR="002718DF" w:rsidRDefault="002718DF" w:rsidP="002718D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Business ethics are related to the roles and responsibilities of management and corporate employees, while (CSR) is more focused on the organization and the business's responsibility to the stakeholders (Heuvel, 2009).  As such, CSR presents as a subset of ethics within an organization (Heuvel, 2009).  Moreover, CSR may deal specifically with sustainability, human rights, or environmental issues in direct relation to the corporation.  Equally important, </w:t>
      </w:r>
      <w:proofErr w:type="spellStart"/>
      <w:r>
        <w:rPr>
          <w:color w:val="494C4E"/>
          <w:spacing w:val="3"/>
          <w:bdr w:val="none" w:sz="0" w:space="0" w:color="auto" w:frame="1"/>
        </w:rPr>
        <w:t>Sinonen</w:t>
      </w:r>
      <w:proofErr w:type="spellEnd"/>
      <w:r>
        <w:rPr>
          <w:color w:val="494C4E"/>
          <w:spacing w:val="3"/>
          <w:bdr w:val="none" w:sz="0" w:space="0" w:color="auto" w:frame="1"/>
        </w:rPr>
        <w:t xml:space="preserve"> (2007) posits </w:t>
      </w:r>
      <w:r>
        <w:rPr>
          <w:color w:val="333333"/>
          <w:spacing w:val="3"/>
          <w:bdr w:val="none" w:sz="0" w:space="0" w:color="auto" w:frame="1"/>
        </w:rPr>
        <w:t>that good business ethics is financially beneficial for the corporation, whereas CSR is customarily implemented to increase the profits of an organization.</w:t>
      </w:r>
    </w:p>
    <w:p w14:paraId="5E871D5B" w14:textId="77777777" w:rsidR="002718DF" w:rsidRDefault="002718DF" w:rsidP="002718D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However, unethical leadership is far-reaching in the business world.  The following recaps two examples of unethical leadership and the impact on their specific organization and society.  First, Enron’s bankruptcy occurs in 2001 due to fraudulent accounting practices (Segal, 2019).  This bankruptcy not only led to the collapse of Enron, but it also destroyed Arthur Andersen and led to the 24-year prison sentence of Enron President, Jeff Skilling (Segal, 2019).  As a society, shareholders lost $74 billion, and employees lost billions more in their pensions (Segal, 2019).  As a result of this unethical behavior by Enron, the Sarbanes-Oxley Act was signed into law in 2002. </w:t>
      </w:r>
    </w:p>
    <w:p w14:paraId="007E0ED1" w14:textId="77777777" w:rsidR="002718DF" w:rsidRDefault="002718DF" w:rsidP="002718D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shd w:val="clear" w:color="auto" w:fill="FFFFFF"/>
        </w:rPr>
        <w:t xml:space="preserve">Furthermore, there is an ethical scandal at Penn State.  Penn State’s assistant football coach, Jerry Sandusky was found guilty of 45 counts of sexual abuse with ten different boys and was sentenced to 30-60 years (Chappell, 2012).  The impact on the organization was </w:t>
      </w:r>
      <w:r>
        <w:rPr>
          <w:color w:val="494C4E"/>
          <w:spacing w:val="3"/>
          <w:bdr w:val="none" w:sz="0" w:space="0" w:color="auto" w:frame="1"/>
          <w:shd w:val="clear" w:color="auto" w:fill="FFFFFF"/>
        </w:rPr>
        <w:lastRenderedPageBreak/>
        <w:t xml:space="preserve">payment of over $109 million in settlements, loss of credibility for the University, a $60 million fine and a four-year postseason ban, along with scholarship reductions (Chappell, 2012; </w:t>
      </w:r>
      <w:proofErr w:type="spellStart"/>
      <w:r>
        <w:rPr>
          <w:color w:val="494C4E"/>
          <w:spacing w:val="3"/>
          <w:bdr w:val="none" w:sz="0" w:space="0" w:color="auto" w:frame="1"/>
          <w:shd w:val="clear" w:color="auto" w:fill="FFFFFF"/>
        </w:rPr>
        <w:t>Thamel</w:t>
      </w:r>
      <w:proofErr w:type="spellEnd"/>
      <w:r>
        <w:rPr>
          <w:color w:val="494C4E"/>
          <w:spacing w:val="3"/>
          <w:bdr w:val="none" w:sz="0" w:space="0" w:color="auto" w:frame="1"/>
          <w:shd w:val="clear" w:color="auto" w:fill="FFFFFF"/>
        </w:rPr>
        <w:t>, 2012). The impact on society in State College, PA is one of sadness, loss of revenue for local businesses, and a feeling of general remorse (Couch, 2017).</w:t>
      </w:r>
    </w:p>
    <w:p w14:paraId="7F0B2AD5" w14:textId="77777777" w:rsidR="002718DF" w:rsidRDefault="002718DF" w:rsidP="002718D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b/>
          <w:bCs/>
          <w:color w:val="494C4E"/>
          <w:spacing w:val="3"/>
          <w:bdr w:val="none" w:sz="0" w:space="0" w:color="auto" w:frame="1"/>
          <w:shd w:val="clear" w:color="auto" w:fill="FFFFFF"/>
        </w:rPr>
        <w:t>Question for the class:  With the diverse ethical dilemmas presented in this post, do you believe leaders are called to be socially responsible?  Why or why not?</w:t>
      </w:r>
    </w:p>
    <w:p w14:paraId="6A773573" w14:textId="77777777" w:rsidR="002718DF" w:rsidRDefault="002718DF" w:rsidP="002718DF">
      <w:pPr>
        <w:pStyle w:val="NormalWeb"/>
        <w:shd w:val="clear" w:color="auto" w:fill="FFFFFF"/>
        <w:spacing w:before="0" w:beforeAutospacing="0" w:after="0" w:afterAutospacing="0" w:line="440" w:lineRule="atLeast"/>
        <w:ind w:left="720" w:hanging="720"/>
        <w:jc w:val="center"/>
        <w:rPr>
          <w:rFonts w:ascii="Calibri" w:hAnsi="Calibri" w:cs="Calibri"/>
          <w:color w:val="494C4E"/>
          <w:spacing w:val="3"/>
          <w:sz w:val="22"/>
          <w:szCs w:val="22"/>
        </w:rPr>
      </w:pPr>
      <w:r>
        <w:rPr>
          <w:color w:val="494C4E"/>
          <w:spacing w:val="3"/>
          <w:bdr w:val="none" w:sz="0" w:space="0" w:color="auto" w:frame="1"/>
        </w:rPr>
        <w:t>References</w:t>
      </w:r>
    </w:p>
    <w:p w14:paraId="7A4A5CC2" w14:textId="77777777" w:rsidR="002718DF" w:rsidRDefault="002718DF" w:rsidP="002718D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Chappell, B. (2012). Penn State abuse scandal: A guide and timeline. Retrieved from </w:t>
      </w:r>
      <w:hyperlink r:id="rId4" w:history="1">
        <w:r>
          <w:rPr>
            <w:rStyle w:val="Hyperlink"/>
            <w:spacing w:val="3"/>
            <w:bdr w:val="none" w:sz="0" w:space="0" w:color="auto" w:frame="1"/>
          </w:rPr>
          <w:t>https://www.npr.org/2011/11/08/142111804/penn-state-abuse-scandal-a-guide-and-timeline</w:t>
        </w:r>
      </w:hyperlink>
    </w:p>
    <w:p w14:paraId="11D57278" w14:textId="77777777" w:rsidR="002718DF" w:rsidRDefault="002718DF" w:rsidP="002718D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Couch, G. (2017). Penn State scandal has lasting effect on community. Retrieved from </w:t>
      </w:r>
      <w:hyperlink r:id="rId5" w:history="1">
        <w:r>
          <w:rPr>
            <w:rStyle w:val="Hyperlink"/>
            <w:spacing w:val="3"/>
            <w:bdr w:val="none" w:sz="0" w:space="0" w:color="auto" w:frame="1"/>
          </w:rPr>
          <w:t>https://www.lansingstatejournal.com/story/sports/columnists/graham-couch/2017/11/03/penn-state-scandal-jerry-sandusky/827177001/</w:t>
        </w:r>
      </w:hyperlink>
    </w:p>
    <w:p w14:paraId="44951FF7" w14:textId="77777777" w:rsidR="002718DF" w:rsidRDefault="002718DF" w:rsidP="002718D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Dahlsrud</w:t>
      </w:r>
      <w:proofErr w:type="spellEnd"/>
      <w:r>
        <w:rPr>
          <w:color w:val="494C4E"/>
          <w:spacing w:val="3"/>
          <w:bdr w:val="none" w:sz="0" w:space="0" w:color="auto" w:frame="1"/>
        </w:rPr>
        <w:t>, A. (2006). How corporate social responsibility is defined: an analysis of 37 definitions. </w:t>
      </w:r>
      <w:r>
        <w:rPr>
          <w:i/>
          <w:iCs/>
          <w:color w:val="494C4E"/>
          <w:spacing w:val="3"/>
          <w:bdr w:val="none" w:sz="0" w:space="0" w:color="auto" w:frame="1"/>
        </w:rPr>
        <w:t>Corporate Social Responsibility and Environmental Management 15(</w:t>
      </w:r>
      <w:r>
        <w:rPr>
          <w:color w:val="494C4E"/>
          <w:spacing w:val="3"/>
          <w:bdr w:val="none" w:sz="0" w:space="0" w:color="auto" w:frame="1"/>
        </w:rPr>
        <w:t>1), 1-13</w:t>
      </w:r>
    </w:p>
    <w:p w14:paraId="27F80D51" w14:textId="77777777" w:rsidR="002718DF" w:rsidRDefault="002718DF" w:rsidP="002718D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Heuvel, K. (2009). Meltdown: how greed and corruption shattered our financial system and how we can recover. New York, NY: Nation Books</w:t>
      </w:r>
    </w:p>
    <w:p w14:paraId="722393F2" w14:textId="77777777" w:rsidR="002718DF" w:rsidRDefault="002718DF" w:rsidP="002718D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Segal, T. (2019). Enron scandal: The fall of a wall street darling. Retrieved from </w:t>
      </w:r>
      <w:hyperlink r:id="rId6" w:history="1">
        <w:r>
          <w:rPr>
            <w:rStyle w:val="Hyperlink"/>
            <w:spacing w:val="3"/>
            <w:bdr w:val="none" w:sz="0" w:space="0" w:color="auto" w:frame="1"/>
          </w:rPr>
          <w:t>https://www.investopedia.com/updates/enron-scandal-summary/</w:t>
        </w:r>
      </w:hyperlink>
    </w:p>
    <w:p w14:paraId="59EF9B9B" w14:textId="77777777" w:rsidR="002718DF" w:rsidRDefault="002718DF" w:rsidP="002718D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Sinonen</w:t>
      </w:r>
      <w:proofErr w:type="spellEnd"/>
      <w:r>
        <w:rPr>
          <w:color w:val="494C4E"/>
          <w:spacing w:val="3"/>
          <w:bdr w:val="none" w:sz="0" w:space="0" w:color="auto" w:frame="1"/>
        </w:rPr>
        <w:t>, T., (2007), Racism and business ethics, </w:t>
      </w:r>
      <w:r>
        <w:rPr>
          <w:i/>
          <w:iCs/>
          <w:color w:val="494C4E"/>
          <w:spacing w:val="3"/>
          <w:bdr w:val="none" w:sz="0" w:space="0" w:color="auto" w:frame="1"/>
        </w:rPr>
        <w:t xml:space="preserve">Business and </w:t>
      </w:r>
      <w:proofErr w:type="spellStart"/>
      <w:r>
        <w:rPr>
          <w:i/>
          <w:iCs/>
          <w:color w:val="494C4E"/>
          <w:spacing w:val="3"/>
          <w:bdr w:val="none" w:sz="0" w:space="0" w:color="auto" w:frame="1"/>
        </w:rPr>
        <w:t>Organisation</w:t>
      </w:r>
      <w:proofErr w:type="spellEnd"/>
      <w:r>
        <w:rPr>
          <w:i/>
          <w:iCs/>
          <w:color w:val="494C4E"/>
          <w:spacing w:val="3"/>
          <w:bdr w:val="none" w:sz="0" w:space="0" w:color="auto" w:frame="1"/>
        </w:rPr>
        <w:t xml:space="preserve"> Ethics, 12</w:t>
      </w:r>
      <w:r>
        <w:rPr>
          <w:color w:val="494C4E"/>
          <w:spacing w:val="3"/>
          <w:bdr w:val="none" w:sz="0" w:space="0" w:color="auto" w:frame="1"/>
        </w:rPr>
        <w:t>(2).</w:t>
      </w:r>
    </w:p>
    <w:p w14:paraId="58316A57" w14:textId="77777777" w:rsidR="002718DF" w:rsidRDefault="002718DF" w:rsidP="002718D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Thamel</w:t>
      </w:r>
      <w:proofErr w:type="spellEnd"/>
      <w:r>
        <w:rPr>
          <w:color w:val="494C4E"/>
          <w:spacing w:val="3"/>
          <w:bdr w:val="none" w:sz="0" w:space="0" w:color="auto" w:frame="1"/>
        </w:rPr>
        <w:t>, P. (2012). Shaken by Sandusky scandal, a changed Penn State moves on. Retrieved from  </w:t>
      </w:r>
      <w:hyperlink r:id="rId7" w:history="1">
        <w:r>
          <w:rPr>
            <w:rStyle w:val="Hyperlink"/>
            <w:spacing w:val="3"/>
            <w:bdr w:val="none" w:sz="0" w:space="0" w:color="auto" w:frame="1"/>
          </w:rPr>
          <w:t>https://www.nytimes.com/2012/06/23/sports/ncaafootball/shaken-by-sandusky-scandal-a-changed-penn-state-moves-on.html?mtrref=www.google.com&amp;gwh=74DB39598F689A3ADD1C6284F6B56928&amp;gwt=pay&amp;assetType=REGIWALL</w:t>
        </w:r>
      </w:hyperlink>
    </w:p>
    <w:p w14:paraId="58F691B7"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1MzI2M7U0NzY1MzZS0lEKTi0uzszPAykwrAUAaCekpCwAAAA="/>
  </w:docVars>
  <w:rsids>
    <w:rsidRoot w:val="002718DF"/>
    <w:rsid w:val="002718DF"/>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053D"/>
  <w15:chartTrackingRefBased/>
  <w15:docId w15:val="{A47E1251-8B72-45B9-A752-6651D2CA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18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718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510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ytimes.com/2012/06/23/sports/ncaafootball/shaken-by-sandusky-scandal-a-changed-penn-state-moves-on.html?mtrref=www.google.com&amp;gwh=74DB39598F689A3ADD1C6284F6B56928&amp;gwt=pay&amp;assetType=REGIWA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updates/enron-scandal-summary/" TargetMode="External"/><Relationship Id="rId5" Type="http://schemas.openxmlformats.org/officeDocument/2006/relationships/hyperlink" Target="https://www.lansingstatejournal.com/story/sports/columnists/graham-couch/2017/11/03/penn-state-scandal-jerry-sandusky/827177001/" TargetMode="External"/><Relationship Id="rId4" Type="http://schemas.openxmlformats.org/officeDocument/2006/relationships/hyperlink" Target="https://www.npr.org/2011/11/08/142111804/penn-state-abuse-scandal-a-guide-and-timelin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2019-10-03T07:46:00Z</dcterms:created>
  <dcterms:modified xsi:type="dcterms:W3CDTF">2019-10-03T07:47:00Z</dcterms:modified>
</cp:coreProperties>
</file>